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ZV-Bau-2026/33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Kindergarten Bauxhof, Herstellung der Außenanlagen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Kindergarten Bauxhof, Herstellung der Außenanlagen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